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spacing w:after="0" w:before="0" w:lineRule="auto"/>
        <w:ind w:left="360" w:firstLine="0"/>
        <w:rPr>
          <w:rFonts w:ascii="Calibri" w:cs="Calibri" w:eastAsia="Calibri" w:hAnsi="Calibri"/>
          <w:b w:val="0"/>
          <w:color w:val="00325f"/>
          <w:sz w:val="54"/>
          <w:szCs w:val="54"/>
        </w:rPr>
      </w:pPr>
      <w:bookmarkStart w:colFirst="0" w:colLast="0" w:name="_78m4wrwtv2gr" w:id="0"/>
      <w:bookmarkEnd w:id="0"/>
      <w:r w:rsidDel="00000000" w:rsidR="00000000" w:rsidRPr="00000000">
        <w:rPr>
          <w:rFonts w:ascii="Calibri" w:cs="Calibri" w:eastAsia="Calibri" w:hAnsi="Calibri"/>
          <w:b w:val="0"/>
          <w:color w:val="00325f"/>
          <w:sz w:val="54"/>
          <w:szCs w:val="54"/>
          <w:rtl w:val="0"/>
        </w:rPr>
        <w:t xml:space="preserve">WEBTOOL Wire Rope Cutter 54 mm</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434658</wp:posOffset>
            </wp:positionH>
            <wp:positionV relativeFrom="paragraph">
              <wp:posOffset>226576</wp:posOffset>
            </wp:positionV>
            <wp:extent cx="5527993" cy="3272572"/>
            <wp:effectExtent b="0" l="0" r="0" t="0"/>
            <wp:wrapNone/>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27993" cy="3272572"/>
                    </a:xfrm>
                    <a:prstGeom prst="rect"/>
                    <a:ln/>
                  </pic:spPr>
                </pic:pic>
              </a:graphicData>
            </a:graphic>
          </wp:anchor>
        </w:drawing>
      </w:r>
    </w:p>
    <w:p w:rsidR="00000000" w:rsidDel="00000000" w:rsidP="00000000" w:rsidRDefault="00000000" w:rsidRPr="00000000" w14:paraId="00000003">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4">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5">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6">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7">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8">
      <w:pPr>
        <w:pageBreakBefore w:val="0"/>
        <w:tabs>
          <w:tab w:val="left" w:pos="5954"/>
        </w:tabs>
        <w:ind w:left="1080" w:right="504" w:firstLine="0"/>
        <w:jc w:val="center"/>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9">
      <w:pPr>
        <w:pageBreakBefore w:val="0"/>
        <w:tabs>
          <w:tab w:val="left" w:pos="5954"/>
        </w:tabs>
        <w:ind w:left="720" w:right="504" w:firstLine="0"/>
        <w:jc w:val="center"/>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A">
      <w:pPr>
        <w:tabs>
          <w:tab w:val="left" w:pos="5954"/>
        </w:tabs>
        <w:ind w:right="504"/>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0B">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0C">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0D">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0E">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0F">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0">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1">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2">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3">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4">
      <w:pPr>
        <w:tabs>
          <w:tab w:val="left" w:pos="5954"/>
        </w:tabs>
        <w:ind w:left="36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5">
      <w:pPr>
        <w:tabs>
          <w:tab w:val="left" w:pos="5954"/>
        </w:tabs>
        <w:ind w:left="0" w:right="945" w:firstLine="0"/>
        <w:rPr>
          <w:rFonts w:ascii="Helvetica Neue" w:cs="Helvetica Neue" w:eastAsia="Helvetica Neue" w:hAnsi="Helvetica Neue"/>
          <w:color w:val="666666"/>
          <w:sz w:val="22"/>
          <w:szCs w:val="22"/>
        </w:rPr>
      </w:pPr>
      <w:r w:rsidDel="00000000" w:rsidR="00000000" w:rsidRPr="00000000">
        <w:rPr>
          <w:rtl w:val="0"/>
        </w:rPr>
      </w:r>
    </w:p>
    <w:p w:rsidR="00000000" w:rsidDel="00000000" w:rsidP="00000000" w:rsidRDefault="00000000" w:rsidRPr="00000000" w14:paraId="00000016">
      <w:pPr>
        <w:tabs>
          <w:tab w:val="left" w:pos="5954"/>
        </w:tabs>
        <w:ind w:left="360" w:right="945" w:firstLine="0"/>
        <w:rPr>
          <w:rFonts w:ascii="Lato" w:cs="Lato" w:eastAsia="Lato" w:hAnsi="Lato"/>
          <w:color w:val="666666"/>
          <w:sz w:val="20"/>
          <w:szCs w:val="20"/>
        </w:rPr>
      </w:pPr>
      <w:r w:rsidDel="00000000" w:rsidR="00000000" w:rsidRPr="00000000">
        <w:rPr>
          <w:rFonts w:ascii="Helvetica Neue" w:cs="Helvetica Neue" w:eastAsia="Helvetica Neue" w:hAnsi="Helvetica Neue"/>
          <w:color w:val="666666"/>
          <w:sz w:val="22"/>
          <w:szCs w:val="22"/>
          <w:rtl w:val="0"/>
        </w:rPr>
        <w:t xml:space="preserve">The WEBTOOL wire rope cutter WCOS54(D) is designed for cutting large diameter wire rope up to 54mm diameter in the most hostile environments, under the toughest of conditions. The wire rope cutter has an open sided design to allow easy positioning of the cutter along a rope length, which is particularly useful when cutting in confined spaces. It is supplied with hydraulic return which ensures full retraction of the blade.</w:t>
      </w:r>
      <w:r w:rsidDel="00000000" w:rsidR="00000000" w:rsidRPr="00000000">
        <w:rPr>
          <w:rtl w:val="0"/>
        </w:rPr>
      </w:r>
    </w:p>
    <w:p w:rsidR="00000000" w:rsidDel="00000000" w:rsidP="00000000" w:rsidRDefault="00000000" w:rsidRPr="00000000" w14:paraId="00000017">
      <w:pPr>
        <w:pageBreakBefore w:val="0"/>
        <w:tabs>
          <w:tab w:val="left" w:pos="5954"/>
        </w:tabs>
        <w:ind w:left="360" w:right="504" w:firstLine="0"/>
        <w:rPr>
          <w:rFonts w:ascii="Helvetica Neue" w:cs="Helvetica Neue" w:eastAsia="Helvetica Neue" w:hAnsi="Helvetica Neue"/>
          <w:color w:val="666666"/>
          <w:sz w:val="20"/>
          <w:szCs w:val="20"/>
        </w:rPr>
      </w:pPr>
      <w:r w:rsidDel="00000000" w:rsidR="00000000" w:rsidRPr="00000000">
        <w:rPr>
          <w:rtl w:val="0"/>
        </w:rPr>
      </w:r>
    </w:p>
    <w:p w:rsidR="00000000" w:rsidDel="00000000" w:rsidP="00000000" w:rsidRDefault="00000000" w:rsidRPr="00000000" w14:paraId="00000018">
      <w:pPr>
        <w:ind w:left="426" w:firstLine="0"/>
        <w:rPr>
          <w:rFonts w:ascii="Helvetica Neue" w:cs="Helvetica Neue" w:eastAsia="Helvetica Neue" w:hAnsi="Helvetica Neue"/>
          <w:color w:val="366091"/>
        </w:rPr>
      </w:pPr>
      <w:r w:rsidDel="00000000" w:rsidR="00000000" w:rsidRPr="00000000">
        <w:rPr>
          <w:rtl w:val="0"/>
        </w:rPr>
      </w:r>
    </w:p>
    <w:tbl>
      <w:tblPr>
        <w:tblStyle w:val="Table1"/>
        <w:tblW w:w="9870.0" w:type="dxa"/>
        <w:jc w:val="left"/>
        <w:tblInd w:w="4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10"/>
        <w:gridCol w:w="6660"/>
        <w:tblGridChange w:id="0">
          <w:tblGrid>
            <w:gridCol w:w="3210"/>
            <w:gridCol w:w="6660"/>
          </w:tblGrid>
        </w:tblGridChange>
      </w:tblGrid>
      <w:tr>
        <w:trPr>
          <w:cantSplit w:val="0"/>
          <w:trHeight w:val="283" w:hRule="atLeast"/>
          <w:tblHeader w:val="0"/>
        </w:trPr>
        <w:tc>
          <w:tcPr>
            <w:tcBorders>
              <w:top w:color="00325f" w:space="0" w:sz="8" w:val="single"/>
              <w:left w:color="00325f" w:space="0" w:sz="8" w:val="single"/>
              <w:bottom w:color="00325f" w:space="0" w:sz="8" w:val="single"/>
              <w:right w:color="00325f" w:space="0" w:sz="8" w:val="single"/>
            </w:tcBorders>
            <w:shd w:fill="00325f" w:val="clear"/>
            <w:tcMar>
              <w:top w:w="100.0" w:type="dxa"/>
              <w:left w:w="100.0" w:type="dxa"/>
              <w:bottom w:w="100.0" w:type="dxa"/>
              <w:right w:w="100.0" w:type="dxa"/>
            </w:tcMar>
            <w:vAlign w:val="center"/>
          </w:tcPr>
          <w:p w:rsidR="00000000" w:rsidDel="00000000" w:rsidP="00000000" w:rsidRDefault="00000000" w:rsidRPr="00000000" w14:paraId="00000019">
            <w:pPr>
              <w:widowControl w:val="0"/>
              <w:rPr>
                <w:rFonts w:ascii="Helvetica Neue" w:cs="Helvetica Neue" w:eastAsia="Helvetica Neue" w:hAnsi="Helvetica Neue"/>
                <w:b w:val="1"/>
                <w:color w:val="ffffff"/>
                <w:sz w:val="20"/>
                <w:szCs w:val="20"/>
                <w:shd w:fill="00325f" w:val="clear"/>
              </w:rPr>
            </w:pPr>
            <w:r w:rsidDel="00000000" w:rsidR="00000000" w:rsidRPr="00000000">
              <w:rPr>
                <w:rFonts w:ascii="Helvetica Neue" w:cs="Helvetica Neue" w:eastAsia="Helvetica Neue" w:hAnsi="Helvetica Neue"/>
                <w:b w:val="1"/>
                <w:color w:val="ffffff"/>
                <w:sz w:val="20"/>
                <w:szCs w:val="20"/>
                <w:shd w:fill="00325f" w:val="clear"/>
                <w:rtl w:val="0"/>
              </w:rPr>
              <w:t xml:space="preserve">K</w:t>
            </w:r>
            <w:r w:rsidDel="00000000" w:rsidR="00000000" w:rsidRPr="00000000">
              <w:rPr>
                <w:rFonts w:ascii="Helvetica Neue" w:cs="Helvetica Neue" w:eastAsia="Helvetica Neue" w:hAnsi="Helvetica Neue"/>
                <w:b w:val="1"/>
                <w:color w:val="ffffff"/>
                <w:sz w:val="20"/>
                <w:szCs w:val="20"/>
                <w:rtl w:val="0"/>
              </w:rPr>
              <w:t xml:space="preserve">ey Features</w:t>
            </w:r>
            <w:r w:rsidDel="00000000" w:rsidR="00000000" w:rsidRPr="00000000">
              <w:rPr>
                <w:rtl w:val="0"/>
              </w:rPr>
            </w:r>
          </w:p>
        </w:tc>
        <w:tc>
          <w:tcPr>
            <w:tcBorders>
              <w:top w:color="00325f" w:space="0" w:sz="8" w:val="single"/>
              <w:left w:color="00325f" w:space="0" w:sz="8" w:val="single"/>
              <w:bottom w:color="00325f" w:space="0" w:sz="8" w:val="single"/>
              <w:right w:color="00325f" w:space="0" w:sz="8" w:val="single"/>
            </w:tcBorders>
            <w:shd w:fill="00325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76" w:lineRule="auto"/>
              <w:rPr>
                <w:rFonts w:ascii="Helvetica Neue" w:cs="Helvetica Neue" w:eastAsia="Helvetica Neue" w:hAnsi="Helvetica Neue"/>
                <w:b w:val="1"/>
                <w:color w:val="ffffff"/>
                <w:sz w:val="20"/>
                <w:szCs w:val="20"/>
                <w:shd w:fill="00325f" w:val="clear"/>
              </w:rPr>
            </w:pPr>
            <w:r w:rsidDel="00000000" w:rsidR="00000000" w:rsidRPr="00000000">
              <w:rPr>
                <w:rtl w:val="0"/>
              </w:rPr>
            </w:r>
          </w:p>
        </w:tc>
      </w:tr>
      <w:tr>
        <w:trPr>
          <w:cantSplit w:val="0"/>
          <w:trHeight w:val="1380" w:hRule="atLeast"/>
          <w:tblHeader w:val="0"/>
        </w:trPr>
        <w:tc>
          <w:tcPr>
            <w:tcBorders>
              <w:top w:color="00325f" w:space="0" w:sz="8" w:val="single"/>
            </w:tcBorders>
            <w:shd w:fill="auto" w:val="clear"/>
            <w:tcMar>
              <w:top w:w="14.0" w:type="dxa"/>
              <w:left w:w="14.0" w:type="dxa"/>
              <w:bottom w:w="14.0" w:type="dxa"/>
              <w:right w:w="14.0" w:type="dxa"/>
            </w:tcMar>
            <w:vAlign w:val="center"/>
          </w:tcPr>
          <w:p w:rsidR="00000000" w:rsidDel="00000000" w:rsidP="00000000" w:rsidRDefault="00000000" w:rsidRPr="00000000" w14:paraId="0000001B">
            <w:pPr>
              <w:widowControl w:val="0"/>
              <w:rPr>
                <w:rFonts w:ascii="Helvetica Neue Light" w:cs="Helvetica Neue Light" w:eastAsia="Helvetica Neue Light" w:hAnsi="Helvetica Neue Light"/>
                <w:color w:val="002060"/>
                <w:sz w:val="20"/>
                <w:szCs w:val="20"/>
              </w:rPr>
            </w:pPr>
            <w:r w:rsidDel="00000000" w:rsidR="00000000" w:rsidRPr="00000000">
              <w:rPr>
                <w:rtl w:val="0"/>
              </w:rPr>
            </w:r>
          </w:p>
        </w:tc>
        <w:tc>
          <w:tcPr>
            <w:tcBorders>
              <w:top w:color="00325f" w:space="0" w:sz="8" w:val="single"/>
            </w:tcBorders>
            <w:shd w:fill="auto" w:val="clear"/>
            <w:tcMar>
              <w:top w:w="14.0" w:type="dxa"/>
              <w:left w:w="14.0" w:type="dxa"/>
              <w:bottom w:w="14.0" w:type="dxa"/>
              <w:right w:w="14.0" w:type="dxa"/>
            </w:tcMar>
            <w:vAlign w:val="center"/>
          </w:tcPr>
          <w:p w:rsidR="00000000" w:rsidDel="00000000" w:rsidP="00000000" w:rsidRDefault="00000000" w:rsidRPr="00000000" w14:paraId="0000001C">
            <w:pPr>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Proven design</w:t>
            </w:r>
          </w:p>
          <w:p w:rsidR="00000000" w:rsidDel="00000000" w:rsidP="00000000" w:rsidRDefault="00000000" w:rsidRPr="00000000" w14:paraId="0000001D">
            <w:pPr>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Designed to cut wire rope up to 54 mm diameter</w:t>
            </w:r>
          </w:p>
          <w:p w:rsidR="00000000" w:rsidDel="00000000" w:rsidP="00000000" w:rsidRDefault="00000000" w:rsidRPr="00000000" w14:paraId="0000001E">
            <w:pPr>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Open sided to allow easy positioning of the cutter along a rope </w:t>
              <w:br w:type="textWrapping"/>
              <w:t xml:space="preserve">length particularly useful when cutting in confined spaces.</w:t>
            </w:r>
          </w:p>
          <w:p w:rsidR="00000000" w:rsidDel="00000000" w:rsidP="00000000" w:rsidRDefault="00000000" w:rsidRPr="00000000" w14:paraId="0000001F">
            <w:pPr>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Hydraulic return</w:t>
            </w:r>
          </w:p>
        </w:tc>
      </w:tr>
    </w:tbl>
    <w:p w:rsidR="00000000" w:rsidDel="00000000" w:rsidP="00000000" w:rsidRDefault="00000000" w:rsidRPr="00000000" w14:paraId="00000020">
      <w:pPr>
        <w:pageBreakBefore w:val="0"/>
        <w:rPr>
          <w:rFonts w:ascii="Helvetica Neue" w:cs="Helvetica Neue" w:eastAsia="Helvetica Neue" w:hAnsi="Helvetica Neue"/>
          <w:color w:val="366091"/>
          <w:sz w:val="20"/>
          <w:szCs w:val="20"/>
        </w:rPr>
      </w:pPr>
      <w:r w:rsidDel="00000000" w:rsidR="00000000" w:rsidRPr="00000000">
        <w:rPr>
          <w:rtl w:val="0"/>
        </w:rPr>
      </w:r>
    </w:p>
    <w:tbl>
      <w:tblPr>
        <w:tblStyle w:val="Table2"/>
        <w:tblW w:w="9885.0" w:type="dxa"/>
        <w:jc w:val="left"/>
        <w:tblInd w:w="4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55"/>
        <w:gridCol w:w="6750"/>
        <w:tblGridChange w:id="0">
          <w:tblGrid>
            <w:gridCol w:w="2880"/>
            <w:gridCol w:w="255"/>
            <w:gridCol w:w="6750"/>
          </w:tblGrid>
        </w:tblGridChange>
      </w:tblGrid>
      <w:tr>
        <w:trPr>
          <w:cantSplit w:val="0"/>
          <w:trHeight w:val="480" w:hRule="atLeast"/>
          <w:tblHeader w:val="0"/>
        </w:trPr>
        <w:tc>
          <w:tcPr>
            <w:gridSpan w:val="2"/>
            <w:tcBorders>
              <w:top w:color="00325f" w:space="0" w:sz="8" w:val="single"/>
              <w:left w:color="00325f" w:space="0" w:sz="8" w:val="single"/>
              <w:bottom w:color="00325f" w:space="0" w:sz="8" w:val="single"/>
              <w:right w:color="00325f" w:space="0" w:sz="8" w:val="single"/>
            </w:tcBorders>
            <w:shd w:fill="00325f" w:val="clear"/>
            <w:tcMar>
              <w:top w:w="100.0" w:type="dxa"/>
              <w:left w:w="100.0" w:type="dxa"/>
              <w:bottom w:w="100.0" w:type="dxa"/>
              <w:right w:w="100.0" w:type="dxa"/>
            </w:tcMar>
            <w:vAlign w:val="bottom"/>
          </w:tcPr>
          <w:p w:rsidR="00000000" w:rsidDel="00000000" w:rsidP="00000000" w:rsidRDefault="00000000" w:rsidRPr="00000000" w14:paraId="00000021">
            <w:pPr>
              <w:pageBreakBefore w:val="0"/>
              <w:widowControl w:val="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Specifications</w:t>
            </w:r>
          </w:p>
        </w:tc>
        <w:tc>
          <w:tcPr>
            <w:tcBorders>
              <w:top w:color="00325f" w:space="0" w:sz="8" w:val="single"/>
              <w:left w:color="00325f" w:space="0" w:sz="8" w:val="single"/>
              <w:bottom w:color="00325f" w:space="0" w:sz="8" w:val="single"/>
              <w:right w:color="00325f" w:space="0" w:sz="8" w:val="single"/>
            </w:tcBorders>
            <w:shd w:fill="00325f"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4">
            <w:pPr>
              <w:pageBreakBefore w:val="0"/>
              <w:widowControl w:val="0"/>
              <w:rPr>
                <w:rFonts w:ascii="Helvetica Neue Light" w:cs="Helvetica Neue Light" w:eastAsia="Helvetica Neue Light" w:hAnsi="Helvetica Neue Light"/>
                <w:color w:val="366091"/>
                <w:sz w:val="20"/>
                <w:szCs w:val="20"/>
              </w:rPr>
            </w:pPr>
            <w:r w:rsidDel="00000000" w:rsidR="00000000" w:rsidRPr="00000000">
              <w:rPr>
                <w:rFonts w:ascii="Helvetica Neue Light" w:cs="Helvetica Neue Light" w:eastAsia="Helvetica Neue Light" w:hAnsi="Helvetica Neue Light"/>
                <w:color w:val="366091"/>
                <w:sz w:val="20"/>
                <w:szCs w:val="20"/>
                <w:rtl w:val="0"/>
              </w:rPr>
              <w:t xml:space="preserve">Wire Diameter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pageBreakBefore w:val="0"/>
              <w:widowControl w:val="0"/>
              <w:rPr>
                <w:rFonts w:ascii="Helvetica Neue" w:cs="Helvetica Neue" w:eastAsia="Helvetica Neue" w:hAnsi="Helvetica Neue"/>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pageBreakBefore w:val="0"/>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54 mm</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pageBreakBefore w:val="0"/>
              <w:widowControl w:val="0"/>
              <w:rPr>
                <w:rFonts w:ascii="Helvetica Neue Light" w:cs="Helvetica Neue Light" w:eastAsia="Helvetica Neue Light" w:hAnsi="Helvetica Neue Light"/>
                <w:color w:val="366091"/>
                <w:sz w:val="20"/>
                <w:szCs w:val="20"/>
              </w:rPr>
            </w:pPr>
            <w:r w:rsidDel="00000000" w:rsidR="00000000" w:rsidRPr="00000000">
              <w:rPr>
                <w:rFonts w:ascii="Helvetica Neue Light" w:cs="Helvetica Neue Light" w:eastAsia="Helvetica Neue Light" w:hAnsi="Helvetica Neue Light"/>
                <w:color w:val="366091"/>
                <w:sz w:val="20"/>
                <w:szCs w:val="20"/>
                <w:rtl w:val="0"/>
              </w:rPr>
              <w:t xml:space="preserve">Dimensions (A - B - C - D - 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pageBreakBefore w:val="0"/>
              <w:widowControl w:val="0"/>
              <w:rPr>
                <w:rFonts w:ascii="Helvetica Neue" w:cs="Helvetica Neue" w:eastAsia="Helvetica Neue" w:hAnsi="Helvetica Neue"/>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pageBreakBefore w:val="0"/>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710 mm - 125 mm - 165 mm - 55 mm - 107 mm</w:t>
            </w:r>
          </w:p>
        </w:tc>
      </w:tr>
      <w:tr>
        <w:trPr>
          <w:cantSplit w:val="0"/>
          <w:trHeight w:val="447.05078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A">
            <w:pPr>
              <w:pageBreakBefore w:val="0"/>
              <w:widowControl w:val="0"/>
              <w:rPr>
                <w:rFonts w:ascii="Helvetica Neue Light" w:cs="Helvetica Neue Light" w:eastAsia="Helvetica Neue Light" w:hAnsi="Helvetica Neue Light"/>
                <w:color w:val="366091"/>
                <w:sz w:val="20"/>
                <w:szCs w:val="20"/>
              </w:rPr>
            </w:pPr>
            <w:r w:rsidDel="00000000" w:rsidR="00000000" w:rsidRPr="00000000">
              <w:rPr>
                <w:rFonts w:ascii="Helvetica Neue Light" w:cs="Helvetica Neue Light" w:eastAsia="Helvetica Neue Light" w:hAnsi="Helvetica Neue Light"/>
                <w:color w:val="366091"/>
                <w:sz w:val="20"/>
                <w:szCs w:val="20"/>
                <w:rtl w:val="0"/>
              </w:rPr>
              <w:t xml:space="preserve">Weight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pageBreakBefore w:val="0"/>
              <w:widowControl w:val="0"/>
              <w:rPr>
                <w:rFonts w:ascii="Helvetica Neue" w:cs="Helvetica Neue" w:eastAsia="Helvetica Neue" w:hAnsi="Helvetica Neue"/>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pageBreakBefore w:val="0"/>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30 kg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pageBreakBefore w:val="0"/>
              <w:widowControl w:val="0"/>
              <w:rPr>
                <w:rFonts w:ascii="Helvetica Neue Light" w:cs="Helvetica Neue Light" w:eastAsia="Helvetica Neue Light" w:hAnsi="Helvetica Neue Light"/>
                <w:color w:val="366091"/>
                <w:sz w:val="20"/>
                <w:szCs w:val="20"/>
              </w:rPr>
            </w:pPr>
            <w:r w:rsidDel="00000000" w:rsidR="00000000" w:rsidRPr="00000000">
              <w:rPr>
                <w:rFonts w:ascii="Helvetica Neue Light" w:cs="Helvetica Neue Light" w:eastAsia="Helvetica Neue Light" w:hAnsi="Helvetica Neue Light"/>
                <w:color w:val="366091"/>
                <w:sz w:val="20"/>
                <w:szCs w:val="20"/>
                <w:rtl w:val="0"/>
              </w:rPr>
              <w:t xml:space="preserve">Operating Pressure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pageBreakBefore w:val="0"/>
              <w:widowControl w:val="0"/>
              <w:rPr>
                <w:rFonts w:ascii="Helvetica Neue" w:cs="Helvetica Neue" w:eastAsia="Helvetica Neue" w:hAnsi="Helvetica Neue"/>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pageBreakBefore w:val="0"/>
              <w:widowControl w:val="0"/>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700 bar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0">
            <w:pPr>
              <w:pageBreakBefore w:val="0"/>
              <w:widowControl w:val="0"/>
              <w:rPr>
                <w:rFonts w:ascii="Helvetica Neue Light" w:cs="Helvetica Neue Light" w:eastAsia="Helvetica Neue Light" w:hAnsi="Helvetica Neue Light"/>
                <w:color w:val="366091"/>
                <w:sz w:val="20"/>
                <w:szCs w:val="20"/>
              </w:rPr>
            </w:pPr>
            <w:r w:rsidDel="00000000" w:rsidR="00000000" w:rsidRPr="00000000">
              <w:rPr>
                <w:rFonts w:ascii="Helvetica Neue Light" w:cs="Helvetica Neue Light" w:eastAsia="Helvetica Neue Light" w:hAnsi="Helvetica Neue Light"/>
                <w:color w:val="366091"/>
                <w:sz w:val="20"/>
                <w:szCs w:val="20"/>
                <w:rtl w:val="0"/>
              </w:rPr>
              <w:t xml:space="preserve">Swept Volume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pageBreakBefore w:val="0"/>
              <w:widowControl w:val="0"/>
              <w:rPr>
                <w:rFonts w:ascii="Helvetica Neue" w:cs="Helvetica Neue" w:eastAsia="Helvetica Neue" w:hAnsi="Helvetica Neue"/>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pageBreakBefore w:val="0"/>
              <w:widowControl w:val="0"/>
              <w:rPr>
                <w:rFonts w:ascii="Helvetica Neue" w:cs="Helvetica Neue" w:eastAsia="Helvetica Neue" w:hAnsi="Helvetica Neue"/>
                <w:color w:val="666666"/>
                <w:sz w:val="20"/>
                <w:szCs w:val="20"/>
                <w:vertAlign w:val="superscript"/>
              </w:rPr>
            </w:pPr>
            <w:r w:rsidDel="00000000" w:rsidR="00000000" w:rsidRPr="00000000">
              <w:rPr>
                <w:rFonts w:ascii="Helvetica Neue" w:cs="Helvetica Neue" w:eastAsia="Helvetica Neue" w:hAnsi="Helvetica Neue"/>
                <w:color w:val="666666"/>
                <w:sz w:val="20"/>
                <w:szCs w:val="20"/>
                <w:rtl w:val="0"/>
              </w:rPr>
              <w:t xml:space="preserve">375 cm</w:t>
            </w:r>
            <w:r w:rsidDel="00000000" w:rsidR="00000000" w:rsidRPr="00000000">
              <w:rPr>
                <w:rFonts w:ascii="Helvetica Neue" w:cs="Helvetica Neue" w:eastAsia="Helvetica Neue" w:hAnsi="Helvetica Neue"/>
                <w:color w:val="666666"/>
                <w:sz w:val="20"/>
                <w:szCs w:val="20"/>
                <w:vertAlign w:val="superscript"/>
                <w:rtl w:val="0"/>
              </w:rPr>
              <w:t xml:space="preserve">3</w:t>
            </w:r>
          </w:p>
        </w:tc>
      </w:tr>
    </w:tbl>
    <w:p w:rsidR="00000000" w:rsidDel="00000000" w:rsidP="00000000" w:rsidRDefault="00000000" w:rsidRPr="00000000" w14:paraId="00000033">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4">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6">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7">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8">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A">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B">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C">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D">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E">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F">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0">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1">
      <w:pPr>
        <w:pageBreakBefore w:val="0"/>
        <w:ind w:left="0" w:right="504" w:firstLine="0"/>
        <w:jc w:val="left"/>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2">
      <w:pPr>
        <w:ind w:right="504"/>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3">
      <w:pPr>
        <w:ind w:right="504"/>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4">
      <w:pPr>
        <w:ind w:right="504"/>
        <w:rPr>
          <w:rFonts w:ascii="Helvetica Neue" w:cs="Helvetica Neue" w:eastAsia="Helvetica Neue" w:hAnsi="Helvetica Neue"/>
          <w:color w:val="808080"/>
          <w:sz w:val="20"/>
          <w:szCs w:val="20"/>
        </w:rPr>
      </w:pPr>
      <w:r w:rsidDel="00000000" w:rsidR="00000000" w:rsidRPr="00000000">
        <w:rPr>
          <w:rtl w:val="0"/>
        </w:rPr>
      </w:r>
    </w:p>
    <w:tbl>
      <w:tblPr>
        <w:tblStyle w:val="Table3"/>
        <w:tblW w:w="10425.0" w:type="dxa"/>
        <w:jc w:val="left"/>
        <w:tblInd w:w="325.0" w:type="dxa"/>
        <w:tblLayout w:type="fixed"/>
        <w:tblLook w:val="0600"/>
      </w:tblPr>
      <w:tblGrid>
        <w:gridCol w:w="2805"/>
        <w:gridCol w:w="240"/>
        <w:gridCol w:w="1230"/>
        <w:gridCol w:w="1230"/>
        <w:gridCol w:w="1230"/>
        <w:gridCol w:w="1230"/>
        <w:gridCol w:w="1230"/>
        <w:gridCol w:w="1230"/>
        <w:tblGridChange w:id="0">
          <w:tblGrid>
            <w:gridCol w:w="2805"/>
            <w:gridCol w:w="240"/>
            <w:gridCol w:w="1230"/>
            <w:gridCol w:w="1230"/>
            <w:gridCol w:w="1230"/>
            <w:gridCol w:w="1230"/>
            <w:gridCol w:w="1230"/>
            <w:gridCol w:w="1230"/>
          </w:tblGrid>
        </w:tblGridChange>
      </w:tblGrid>
      <w:tr>
        <w:trPr>
          <w:cantSplit w:val="0"/>
          <w:trHeight w:val="400" w:hRule="atLeast"/>
          <w:tblHeader w:val="0"/>
        </w:trPr>
        <w:tc>
          <w:tcPr>
            <w:gridSpan w:val="8"/>
            <w:tcBorders>
              <w:top w:color="000000" w:space="0" w:sz="0" w:val="nil"/>
              <w:left w:color="000000" w:space="0" w:sz="0" w:val="nil"/>
              <w:bottom w:color="000000" w:space="0" w:sz="0" w:val="nil"/>
            </w:tcBorders>
            <w:shd w:fill="002060" w:val="clear"/>
            <w:tcMar>
              <w:top w:w="100.0" w:type="dxa"/>
              <w:left w:w="100.0" w:type="dxa"/>
              <w:bottom w:w="100.0" w:type="dxa"/>
              <w:right w:w="100.0" w:type="dxa"/>
            </w:tcMar>
            <w:vAlign w:val="top"/>
          </w:tcPr>
          <w:p w:rsidR="00000000" w:rsidDel="00000000" w:rsidP="00000000" w:rsidRDefault="00000000" w:rsidRPr="00000000" w14:paraId="00000045">
            <w:pPr>
              <w:widowControl w:val="0"/>
              <w:ind w:right="-3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Capabilities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Wire Rope Size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32 mm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38mm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45mm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51mm</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Helvetica Neue" w:cs="Helvetica Neue" w:eastAsia="Helvetica Neue" w:hAnsi="Helvetica Neue"/>
                <w:color w:val="808080"/>
                <w:sz w:val="20"/>
                <w:szCs w:val="20"/>
                <w:vertAlign w:val="superscript"/>
              </w:rPr>
            </w:pPr>
            <w:r w:rsidDel="00000000" w:rsidR="00000000" w:rsidRPr="00000000">
              <w:rPr>
                <w:rFonts w:ascii="Helvetica Neue" w:cs="Helvetica Neue" w:eastAsia="Helvetica Neue" w:hAnsi="Helvetica Neue"/>
                <w:color w:val="808080"/>
                <w:sz w:val="20"/>
                <w:szCs w:val="20"/>
                <w:rtl w:val="0"/>
              </w:rPr>
              <w:t xml:space="preserve">Wire Rope Grade N/mm</w:t>
            </w:r>
            <w:r w:rsidDel="00000000" w:rsidR="00000000" w:rsidRPr="00000000">
              <w:rPr>
                <w:rFonts w:ascii="Helvetica Neue" w:cs="Helvetica Neue" w:eastAsia="Helvetica Neue" w:hAnsi="Helvetica Neue"/>
                <w:color w:val="808080"/>
                <w:sz w:val="20"/>
                <w:szCs w:val="20"/>
                <w:vertAlign w:val="superscript"/>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jc w:val="center"/>
              <w:rPr>
                <w:rFonts w:ascii="Helvetica Neue" w:cs="Helvetica Neue" w:eastAsia="Helvetica Neue" w:hAnsi="Helvetica Neue"/>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2160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1960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1960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center"/>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1770</w:t>
            </w:r>
          </w:p>
        </w:tc>
      </w:tr>
    </w:tbl>
    <w:p w:rsidR="00000000" w:rsidDel="00000000" w:rsidP="00000000" w:rsidRDefault="00000000" w:rsidRPr="00000000" w14:paraId="0000005D">
      <w:pPr>
        <w:ind w:right="504"/>
        <w:rPr>
          <w:rFonts w:ascii="Helvetica Neue" w:cs="Helvetica Neue" w:eastAsia="Helvetica Neue" w:hAnsi="Helvetica Neue"/>
          <w:color w:val="808080"/>
          <w:sz w:val="20"/>
          <w:szCs w:val="20"/>
        </w:rPr>
      </w:pPr>
      <w:r w:rsidDel="00000000" w:rsidR="00000000" w:rsidRPr="00000000">
        <w:rPr>
          <w:rtl w:val="0"/>
        </w:rPr>
      </w:r>
    </w:p>
    <w:sectPr>
      <w:headerReference r:id="rId7" w:type="default"/>
      <w:footerReference r:id="rId8" w:type="default"/>
      <w:pgSz w:h="16840" w:w="11901" w:orient="portrait"/>
      <w:pgMar w:bottom="244" w:top="238" w:left="238" w:right="56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widowControl w:val="0"/>
      <w:spacing w:line="288" w:lineRule="auto"/>
      <w:ind w:right="329"/>
      <w:jc w:val="center"/>
      <w:rPr>
        <w:rFonts w:ascii="Helvetica Neue Light" w:cs="Helvetica Neue Light" w:eastAsia="Helvetica Neue Light" w:hAnsi="Helvetica Neue Light"/>
        <w:color w:val="808080"/>
        <w:sz w:val="14"/>
        <w:szCs w:val="14"/>
      </w:rPr>
    </w:pPr>
    <w:r w:rsidDel="00000000" w:rsidR="00000000" w:rsidRPr="00000000">
      <w:rPr>
        <w:rFonts w:ascii="Helvetica Neue Light" w:cs="Helvetica Neue Light" w:eastAsia="Helvetica Neue Light" w:hAnsi="Helvetica Neue Light"/>
        <w:color w:val="808080"/>
        <w:sz w:val="14"/>
        <w:szCs w:val="14"/>
        <w:rtl w:val="0"/>
      </w:rPr>
      <w:t xml:space="preserve">Page </w:t>
    </w:r>
    <w:r w:rsidDel="00000000" w:rsidR="00000000" w:rsidRPr="00000000">
      <w:rPr>
        <w:rFonts w:ascii="Helvetica Neue Light" w:cs="Helvetica Neue Light" w:eastAsia="Helvetica Neue Light" w:hAnsi="Helvetica Neue Light"/>
        <w:color w:val="808080"/>
        <w:sz w:val="14"/>
        <w:szCs w:val="14"/>
      </w:rPr>
      <w:fldChar w:fldCharType="begin"/>
      <w:instrText xml:space="preserve">PAGE</w:instrText>
      <w:fldChar w:fldCharType="separate"/>
      <w:fldChar w:fldCharType="end"/>
    </w:r>
    <w:r w:rsidDel="00000000" w:rsidR="00000000" w:rsidRPr="00000000">
      <w:rPr>
        <w:rFonts w:ascii="Helvetica Neue Light" w:cs="Helvetica Neue Light" w:eastAsia="Helvetica Neue Light" w:hAnsi="Helvetica Neue Light"/>
        <w:color w:val="808080"/>
        <w:sz w:val="14"/>
        <w:szCs w:val="14"/>
        <w:rtl w:val="0"/>
      </w:rPr>
      <w:t xml:space="preserve"> of  </w:t>
    </w:r>
    <w:r w:rsidDel="00000000" w:rsidR="00000000" w:rsidRPr="00000000">
      <w:rPr>
        <w:rFonts w:ascii="Helvetica Neue Light" w:cs="Helvetica Neue Light" w:eastAsia="Helvetica Neue Light" w:hAnsi="Helvetica Neue Light"/>
        <w:color w:val="808080"/>
        <w:sz w:val="14"/>
        <w:szCs w:val="1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1">
    <w:pPr>
      <w:pageBreakBefore w:val="0"/>
      <w:widowControl w:val="0"/>
      <w:spacing w:line="288" w:lineRule="auto"/>
      <w:ind w:right="-45"/>
      <w:jc w:val="center"/>
      <w:rPr>
        <w:rFonts w:ascii="Helvetica Neue" w:cs="Helvetica Neue" w:eastAsia="Helvetica Neue" w:hAnsi="Helvetica Neue"/>
        <w:b w:val="1"/>
        <w:color w:val="00325f"/>
        <w:sz w:val="14"/>
        <w:szCs w:val="14"/>
      </w:rPr>
    </w:pPr>
    <w:r w:rsidDel="00000000" w:rsidR="00000000" w:rsidRPr="00000000">
      <w:rPr>
        <w:rFonts w:ascii="Helvetica Neue Light" w:cs="Helvetica Neue Light" w:eastAsia="Helvetica Neue Light" w:hAnsi="Helvetica Neue Light"/>
        <w:color w:val="808080"/>
        <w:sz w:val="14"/>
        <w:szCs w:val="14"/>
        <w:rtl w:val="0"/>
      </w:rPr>
      <w:br w:type="textWrapping"/>
      <w:t xml:space="preserve">Norwegian Offshore Rental AS  |  PO Box 2143, 5504 Haugesund  |  Eikeskogveien 54, 5570 Aksdal, Norway  |  +47 47 47 52 30  |  post@offshorerental.no  |</w:t>
    </w:r>
    <w:r w:rsidDel="00000000" w:rsidR="00000000" w:rsidRPr="00000000">
      <w:rPr>
        <w:rFonts w:ascii="Helvetica Neue Light" w:cs="Helvetica Neue Light" w:eastAsia="Helvetica Neue Light" w:hAnsi="Helvetica Neue Light"/>
        <w:color w:val="b6b7b8"/>
        <w:sz w:val="14"/>
        <w:szCs w:val="14"/>
        <w:rtl w:val="0"/>
      </w:rPr>
      <w:t xml:space="preserve">  </w:t>
    </w:r>
    <w:r w:rsidDel="00000000" w:rsidR="00000000" w:rsidRPr="00000000">
      <w:rPr>
        <w:rFonts w:ascii="Helvetica Neue" w:cs="Helvetica Neue" w:eastAsia="Helvetica Neue" w:hAnsi="Helvetica Neue"/>
        <w:b w:val="1"/>
        <w:color w:val="00325f"/>
        <w:sz w:val="14"/>
        <w:szCs w:val="14"/>
        <w:rtl w:val="0"/>
      </w:rPr>
      <w:t xml:space="preserve">offshorerental.no</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329" w:firstLine="0"/>
      <w:jc w:val="right"/>
      <w:rPr>
        <w:rFonts w:ascii="Helvetica Neue Light" w:cs="Helvetica Neue Light" w:eastAsia="Helvetica Neue Light" w:hAnsi="Helvetica Neue Light"/>
        <w:color w:val="b6b7b8"/>
        <w:sz w:val="14"/>
        <w:szCs w:val="1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329" w:firstLine="0"/>
      <w:jc w:val="right"/>
      <w:rPr>
        <w:rFonts w:ascii="Helvetica Neue" w:cs="Helvetica Neue" w:eastAsia="Helvetica Neue" w:hAnsi="Helvetica Neue"/>
        <w:b w:val="1"/>
        <w:i w:val="0"/>
        <w:smallCaps w:val="0"/>
        <w:strike w:val="0"/>
        <w:color w:val="00325f"/>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329" w:firstLine="0"/>
      <w:jc w:val="right"/>
      <w:rPr>
        <w:rFonts w:ascii="Helvetica Neue" w:cs="Helvetica Neue" w:eastAsia="Helvetica Neue" w:hAnsi="Helvetica Neue"/>
        <w:b w:val="1"/>
        <w:i w:val="0"/>
        <w:smallCaps w:val="0"/>
        <w:strike w:val="0"/>
        <w:color w:val="00325f"/>
        <w:sz w:val="14"/>
        <w:szCs w:val="1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2638425</wp:posOffset>
          </wp:positionH>
          <wp:positionV relativeFrom="paragraph">
            <wp:posOffset>2382305</wp:posOffset>
          </wp:positionV>
          <wp:extent cx="4223068" cy="130129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223068" cy="130129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3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4472305</wp:posOffset>
          </wp:positionH>
          <wp:positionV relativeFrom="paragraph">
            <wp:posOffset>0</wp:posOffset>
          </wp:positionV>
          <wp:extent cx="3004820" cy="1937385"/>
          <wp:effectExtent b="0" l="0" r="0" t="0"/>
          <wp:wrapSquare wrapText="bothSides" distB="0" distT="0" distL="0" distR="0"/>
          <wp:docPr descr="nor-lhd" id="3" name="image1.jpg"/>
          <a:graphic>
            <a:graphicData uri="http://schemas.openxmlformats.org/drawingml/2006/picture">
              <pic:pic>
                <pic:nvPicPr>
                  <pic:cNvPr descr="nor-lhd" id="0" name="image1.jpg"/>
                  <pic:cNvPicPr preferRelativeResize="0"/>
                </pic:nvPicPr>
                <pic:blipFill>
                  <a:blip r:embed="rId1"/>
                  <a:srcRect b="0" l="0" r="0" t="0"/>
                  <a:stretch>
                    <a:fillRect/>
                  </a:stretch>
                </pic:blipFill>
                <pic:spPr>
                  <a:xfrm>
                    <a:off x="0" y="0"/>
                    <a:ext cx="3004820" cy="1937385"/>
                  </a:xfrm>
                  <a:prstGeom prst="rect"/>
                  <a:ln/>
                </pic:spPr>
              </pic:pic>
            </a:graphicData>
          </a:graphic>
        </wp:anchor>
      </w:drawing>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3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